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6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列控史料使用与核验手册</w:t>
      </w:r>
    </w:p>
    <w:p>
      <w:pPr>
        <w:widowControl/>
        <w:spacing w:before="0" w:after="120" w:line="324" w:lineRule="auto"/>
        <w:ind w:firstLine="0"/>
        <w:jc w:val="left"/>
      </w:pPr>
      <w:commentRangeStart w:id="0"/>
      <w:r>
        <w:rPr>
          <w:rFonts w:ascii="Microsoft YaHei" w:hAnsi="Microsoft YaHei" w:eastAsia="Microsoft YaHei"/>
          <w:b w:val="0"/>
          <w:color w:val="000000"/>
          <w:sz w:val="21"/>
        </w:rPr>
        <w:t>云上科学馆　2026年9月22日　内容与阅读精修版</w:t>
      </w:r>
      <w:commentRangeEnd w:id="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0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使用原则</w:t>
      </w:r>
    </w:p>
    <w:p>
      <w:pPr>
        <w:widowControl/>
        <w:spacing w:before="0" w:after="120" w:line="324" w:lineRule="auto"/>
        <w:ind w:firstLine="0"/>
        <w:jc w:val="left"/>
      </w:pPr>
      <w:commentRangeStart w:id="2"/>
      <w:r>
        <w:rPr>
          <w:rFonts w:ascii="Microsoft YaHei" w:hAnsi="Microsoft YaHei" w:eastAsia="Microsoft YaHei"/>
          <w:b w:val="0"/>
          <w:color w:val="000000"/>
          <w:sz w:val="21"/>
        </w:rPr>
        <w:t>本手册供讲解稿、展板、网页问答与研学材料编写时使用。先区分历史事实、技术解释与教学归纳，再检查对应出处。报道日期与事件日期分别记录，无法核实的引语、数字或现场情节暂不进入讲解正文。</w:t>
      </w:r>
      <w:commentRangeEnd w:id="2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统一表述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列控系统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列车运行控制系统由车载、地面和通信设备协同工作，依据运行条件实施列车安全防护。高铁“大脑”是科普比喻，不表示全部调度、驾驶和安全功能由一台设备承担。[S01]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CTCS体系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CTCS是中国列车运行控制系统。CTCS-2与CTCS-3的区别应从系统结构和信息传输方式理解；CTCS-3利用无线通信传输行车许可。等级不能直接等同于固定运行速度或固定追踪间隔，实际能力受线路、车辆和运营条件约束。[S01]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无线闭塞中心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RBC（无线闭塞中心）是CTCS-3的关键地面设备，综合相关线路和列车信息生成行车许可，经无线通信传送给车载设备。它不等于整个调度系统。[S01]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应答器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应答器（balise）是轨旁信息传输设备，列车经过时向车载设备传送报文，可用于位置校正及相关线路信息传输；它并非持续追踪列车的定位设备。[S01]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安全平台与认证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安全计算机平台承担安全相关计算。SIL4为安全完整性等级4，具体等级要求和认证结论必须对应标准、产品及适用范围；不能据此声称系统绝不会失效，也不能外推为所有列控装备均已取得同一认证。[S01、S11]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ATP与ATO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ATP是列车自动防护，监督运行并在满足干预条件时实施防护；ATO是列车自动运行，在相应系统配置和防护约束下执行自动驾驶功能。不能把二者混同，也不能对所有线路承诺厘米级停车精度。[S01]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亦庄线与CBTC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2010年12月30日，北京地铁亦庄线CBTC示范工程开通运营。这里的CBTC指基于通信的列车运行控制系统，属于城市轨道交通案例，不等同于高铁CTCS-3，也不把CBTC与移动闭塞当作完全相同的概念。[S03、S04]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暑期调试记录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北京交通大学2010年7月28日的报道记录了亦庄线现场信号系统调试和轮班工作。7月27日，宁滨到工程现场慰问参与调试的教师。这是可追溯的现场事迹，不附加极寒、除夕或私人对话等未经证实的细节。[S02]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非载客试运行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2010年10月20日，亦庄线启动全线按图试运行，进入非载客试运行阶段；学校于10月21日发布报道。非载客试运行与12月30日开通运营是不同节点。[S03、S04]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测试平台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北京交通大学相关平台开展CTCS-3车载设备互联互通测试及RBC功能测试。其价值在于检验设备是否满足要求、接口是否协调以及故障场景下的响应，不能把单个平台直接表述为实现全国跨线运营的唯一原因。[S05]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宁滨生平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宁滨（1959—2019）长期从事轨道交通运行控制研究，1977年考入北方交通大学，1982年留校任教，2017年当选中国工程院院士，曾任北京交通大学校长。人物贡献应结合团队协作及科研育人背景说明。[S06、S07]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国际工程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2022年3月19日，匈塞铁路贝尔格莱德至诺维萨德段开通运营；这一日期仅指贝诺段。2023年10月2日雅万高铁正式启用，10月17日两国元首共同为其正式开通运营揭幕。匈塞与雅万的规范及列控方案应分别说明，不统一标为CTCS-3。[S08、S09、S10]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成果归属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列控研发、装备制造、测试与工程应用涉及高校、企业、科研和运营单位。宁滨及北交大团队的研究贡献、设备企业的产品成果和海外工程建设成果应分别归属，不把整套产业成果归于单一人物或单一团队。[S01、S05、S10]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六个教学观察角度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本项目采用六个教学观察角度：自主创新、协同攻关、标准意识、场景验证、人才传承、开放合作。这是对材料的学习归纳，并非权威排名、量化研究结果或成功的唯一因果解释。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四步核验方法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1 记录原文和发布机构，同时保留标题、网址、发布日期及访问记录。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 定位原文能直接支持的陈述，分开记载事件日期与报道日期。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3 写明对象和范围，例如具体线路区段、产品或测试条件；区分事实和教学解释。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4 将通过核对的陈述同步到讲解、展板和问答；证据不足的内容保留为待查线索。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示例 亦庄线试运行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采用表述为“2010年10月20日启动非载客试运行”，来源S03的报道发布日期为10月21日。两者记录的是不同时间，12月30日开通运营又是另一节点。[S03、S04]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旧稿待核线索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国外实验室拒访、瑞典全年无休、哈大极寒排查、春节驻守及“孩子长大”感言：本轮证据不足，停止使用。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世界第三或第四、20%—30%或60%降价、研发人数、100%自主、零风险及全部系统认证等旧说法：不再作笼统结论。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2004—2016逐年攻关细节如需恢复，应补对应规范原文、产品公告、试验报告或人物原始记述；“2012年国铁集团主导”还涉及机构名称与年份错配，不沿用。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项目状态与AI使用</w:t>
      </w:r>
    </w:p>
    <w:p>
      <w:pPr>
        <w:widowControl/>
        <w:spacing w:before="0" w:after="120" w:line="324" w:lineRule="auto"/>
        <w:ind w:firstLine="0"/>
        <w:jc w:val="left"/>
      </w:pPr>
      <w:commentRangeStart w:id="1"/>
      <w:r>
        <w:rPr>
          <w:rFonts w:ascii="Microsoft YaHei" w:hAnsi="Microsoft YaHei" w:eastAsia="Microsoft YaHei"/>
          <w:b w:val="0"/>
          <w:color w:val="000000"/>
          <w:sz w:val="21"/>
        </w:rPr>
        <w:t>截至2026年9月22日，网站已整合八板展陈、六份文稿与3D列控体验，实际科普活动尚未开展。3D体验已通过已有自动检查；真人摄像头识别和展示设备表现仍需现场确认。八板图集尚未导入VR平台。</w:t>
      </w:r>
      <w:commentRangeEnd w:id="1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"/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原始材料含AI辅助内容。本版继续使用AI辅助校对，并保留来源与改动记录；AI文本不作为史料来源。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资料来源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[S01] 中国通号　先进安全 开放兼容 自主可控的中国高铁列控系统　2016-07-05</w:t>
        <w:br/>
        <w:t>https://www.crsc.cn/news/tsi_1764_4776_19147.html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[S02] 北京交通大学　宁滨校长赴北京地铁亦庄线工程现场慰问我校教师　2010-07-28</w:t>
        <w:br/>
        <w:t>https://news.bjtu.edu.cn/info/1011/5452.htm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[S03] 北京交通大学　宁滨校长陪同有关领导和专家见证亦庄线全线按图试运行启动　2010-10-21</w:t>
        <w:br/>
        <w:t>https://news.bjtu.edu.cn/info/1011/5504.htm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[S04] 北京交通大学土木建筑工程学院　丁树奎 唐涛 郜春海 深切缅怀中国城市轨道交通奠基人和领航者施仲衡院士　2024-12-30</w:t>
        <w:br/>
        <w:t>https://civil.bjtu.edu.cn/cms/item/23616.html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[S05] 北京交通大学自动化与智能学院　列车智能控制技术研究所介绍　访问于2026-09-21</w:t>
        <w:br/>
        <w:t>https://ai.bjtu.edu.cn/xygk/zzjg/szx/lcznkzjsyjs/index.htm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[S06] 北京交通大学电子信息工程学院　无尽的思念 宁滨院士逝世三周年纪念座谈会举行　2022-06-16</w:t>
        <w:br/>
        <w:t>https://eie.bjtu.edu.cn/cms/item/4619.html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[S07] 北京交通大学新闻网　宁滨 数十载植根交大 一生情缘定交通　2019年报道</w:t>
        <w:br/>
        <w:t>https://news.bjtu.edu.cn/info/1003/29907.htm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[S08] 国家铁路局　匈塞铁路贝诺段开通运营　2022-03-21</w:t>
        <w:br/>
        <w:t>https://www.nra.gov.cn/xwzx/xwxx/yjxw/202204/t20220405_284738.shtml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[S09] 中国政府网　中印尼共建一带一路合作的金字招牌　2023-10-18</w:t>
        <w:br/>
        <w:t>https://www.gov.cn/yaowen/liebiao/202310/content_6909797.htm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[S10] 中国通号 上海证券交易所公告　中国通号公告2023-012　2023-04-19</w:t>
        <w:br/>
        <w:t>https://star.sse.com.cn/disclosure/listedinfo/announcement/c/new/2023-04-19/688009_20230419_F05I.pdf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[S11] 中国通号　自主化RBC设备通过欧盟TSI认证　2017-02-13</w:t>
        <w:br/>
        <w:t>https://www.crsc.cn/news/tsi_4691_9732_21825.html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037" w:right="1152" w:bottom="979" w:left="1152" w:header="432" w:footer="403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1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更新项目文件状态 不把软件检查写成真实活动或真人识别验证</w:t>
      </w:r>
    </w:p>
  </w:comment>
  <w:comment w:id="2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/>
        <w:color w:val="555555"/>
        <w:sz w:val="16"/>
      </w:rPr>
      <w:t xml:space="preserve">云上科学馆　·　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/>
        <w:color w:val="000000"/>
        <w:sz w:val="16"/>
      </w:rPr>
      <w:t>云上科学馆  /  内容审阅版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  <w:ind w:firstLine="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93" w:lineRule="auto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93" w:lineRule="auto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40" w:line="293" w:lineRule="auto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93" w:lineRule="auto" w:before="6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60" w:after="140" w:line="293" w:lineRule="auto"/>
    </w:pPr>
    <w:rPr>
      <w:rFonts w:asciiTheme="majorHAnsi" w:eastAsiaTheme="majorEastAsia" w:hAnsiTheme="majorHAnsi" w:cstheme="majorBidi" w:ascii="Microsoft YaHei" w:hAnsi="Microsoft YaHei" w:eastAsia="Microsoft YaHei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24" w:lineRule="auto"/>
      <w:ind w:firstLine="0"/>
    </w:pPr>
    <w:rPr>
      <w:rFonts w:ascii="Microsoft YaHei" w:hAnsi="Microsoft YaHei" w:eastAsia="Microsoft YaHei"/>
      <w:color w:val="000000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